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4EF7" w14:textId="058710EC" w:rsidR="00E94F5D" w:rsidRPr="00E94F5D" w:rsidRDefault="00E94F5D" w:rsidP="00E94F5D">
      <w:pPr>
        <w:pStyle w:val="Naslov3"/>
        <w:rPr>
          <w:rStyle w:val="Neupadljivoisticanje"/>
          <w:i w:val="0"/>
          <w:iCs w:val="0"/>
          <w:color w:val="auto"/>
        </w:rPr>
      </w:pPr>
      <w:r w:rsidRPr="00E94F5D">
        <w:rPr>
          <w:rStyle w:val="Neupadljivoisticanje"/>
          <w:color w:val="auto"/>
        </w:rPr>
        <w:t>Podaci o učiteljima razredne nastave</w:t>
      </w:r>
      <w:r w:rsidR="00697FAF">
        <w:rPr>
          <w:rStyle w:val="Neupadljivoisticanje"/>
          <w:color w:val="auto"/>
        </w:rPr>
        <w:t>-područne škole</w:t>
      </w:r>
    </w:p>
    <w:tbl>
      <w:tblPr>
        <w:tblStyle w:val="Reetkatablice"/>
        <w:tblpPr w:leftFromText="180" w:rightFromText="180" w:vertAnchor="text" w:horzAnchor="page" w:tblpX="1933" w:tblpY="668"/>
        <w:tblW w:w="0" w:type="auto"/>
        <w:tblLook w:val="04A0" w:firstRow="1" w:lastRow="0" w:firstColumn="1" w:lastColumn="0" w:noHBand="0" w:noVBand="1"/>
      </w:tblPr>
      <w:tblGrid>
        <w:gridCol w:w="1055"/>
        <w:gridCol w:w="3538"/>
      </w:tblGrid>
      <w:tr w:rsidR="001A7390" w:rsidRPr="00E94F5D" w14:paraId="6E8FD15F" w14:textId="77777777" w:rsidTr="00E94F5D">
        <w:trPr>
          <w:trHeight w:val="702"/>
        </w:trPr>
        <w:tc>
          <w:tcPr>
            <w:tcW w:w="1055" w:type="dxa"/>
          </w:tcPr>
          <w:p w14:paraId="26DE3525" w14:textId="77777777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  <w:r w:rsidRPr="00E94F5D">
              <w:rPr>
                <w:rStyle w:val="Neupadljivoisticanje"/>
                <w:color w:val="auto"/>
                <w:sz w:val="20"/>
                <w:szCs w:val="20"/>
              </w:rPr>
              <w:t>Red. br.</w:t>
            </w:r>
          </w:p>
        </w:tc>
        <w:tc>
          <w:tcPr>
            <w:tcW w:w="3538" w:type="dxa"/>
          </w:tcPr>
          <w:p w14:paraId="35A9A4EF" w14:textId="77777777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0"/>
              </w:rPr>
            </w:pPr>
            <w:r w:rsidRPr="00E94F5D">
              <w:rPr>
                <w:rStyle w:val="Neupadljivoisticanje"/>
                <w:color w:val="auto"/>
                <w:sz w:val="20"/>
              </w:rPr>
              <w:t>Ime i prezime</w:t>
            </w:r>
          </w:p>
        </w:tc>
      </w:tr>
      <w:tr w:rsidR="001A7390" w:rsidRPr="00E94F5D" w14:paraId="38FE1647" w14:textId="77777777" w:rsidTr="00E94F5D">
        <w:trPr>
          <w:trHeight w:val="412"/>
        </w:trPr>
        <w:tc>
          <w:tcPr>
            <w:tcW w:w="1055" w:type="dxa"/>
          </w:tcPr>
          <w:p w14:paraId="1E60175C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76CE2FC" w14:textId="77777777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 xml:space="preserve">Lucija </w:t>
            </w:r>
            <w:proofErr w:type="spellStart"/>
            <w:r w:rsidRPr="00E94F5D">
              <w:rPr>
                <w:rStyle w:val="Neupadljivoisticanje"/>
                <w:color w:val="auto"/>
                <w:sz w:val="22"/>
                <w:szCs w:val="22"/>
              </w:rPr>
              <w:t>Petreković</w:t>
            </w:r>
            <w:proofErr w:type="spellEnd"/>
          </w:p>
        </w:tc>
      </w:tr>
      <w:tr w:rsidR="001A7390" w:rsidRPr="00E94F5D" w14:paraId="4F5C1491" w14:textId="77777777" w:rsidTr="00E94F5D">
        <w:trPr>
          <w:trHeight w:val="412"/>
        </w:trPr>
        <w:tc>
          <w:tcPr>
            <w:tcW w:w="1055" w:type="dxa"/>
          </w:tcPr>
          <w:p w14:paraId="06A9811B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2FCA9E15" w14:textId="1451D225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>Petra Broz</w:t>
            </w:r>
            <w:r>
              <w:rPr>
                <w:rStyle w:val="Neupadljivoisticanje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eupadljivoisticanje"/>
              </w:rPr>
              <w:t>Linder</w:t>
            </w:r>
            <w:proofErr w:type="spellEnd"/>
          </w:p>
        </w:tc>
      </w:tr>
      <w:tr w:rsidR="001A7390" w:rsidRPr="00E94F5D" w14:paraId="5D769F14" w14:textId="77777777" w:rsidTr="00E94F5D">
        <w:trPr>
          <w:trHeight w:val="427"/>
        </w:trPr>
        <w:tc>
          <w:tcPr>
            <w:tcW w:w="1055" w:type="dxa"/>
          </w:tcPr>
          <w:p w14:paraId="1A8DD5E5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E537627" w14:textId="77777777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 xml:space="preserve">Mirjana </w:t>
            </w:r>
            <w:proofErr w:type="spellStart"/>
            <w:r w:rsidRPr="00E94F5D">
              <w:rPr>
                <w:rStyle w:val="Neupadljivoisticanje"/>
                <w:color w:val="auto"/>
                <w:sz w:val="22"/>
                <w:szCs w:val="22"/>
              </w:rPr>
              <w:t>Raužan</w:t>
            </w:r>
            <w:proofErr w:type="spellEnd"/>
          </w:p>
        </w:tc>
      </w:tr>
      <w:tr w:rsidR="001A7390" w:rsidRPr="00E94F5D" w14:paraId="738B5820" w14:textId="77777777" w:rsidTr="00E94F5D">
        <w:trPr>
          <w:trHeight w:val="412"/>
        </w:trPr>
        <w:tc>
          <w:tcPr>
            <w:tcW w:w="1055" w:type="dxa"/>
          </w:tcPr>
          <w:p w14:paraId="2AC1BCA0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56E115A" w14:textId="24542DA7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>Marija Debeljak</w:t>
            </w:r>
          </w:p>
        </w:tc>
      </w:tr>
      <w:tr w:rsidR="001A7390" w:rsidRPr="00E94F5D" w14:paraId="2A57E324" w14:textId="77777777" w:rsidTr="00E94F5D">
        <w:trPr>
          <w:trHeight w:val="412"/>
        </w:trPr>
        <w:tc>
          <w:tcPr>
            <w:tcW w:w="1055" w:type="dxa"/>
          </w:tcPr>
          <w:p w14:paraId="43C0BBE3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53F4BB78" w14:textId="6E041EE9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>Lorena Belina</w:t>
            </w:r>
          </w:p>
        </w:tc>
      </w:tr>
      <w:tr w:rsidR="001A7390" w:rsidRPr="00E94F5D" w14:paraId="2D12204E" w14:textId="77777777" w:rsidTr="00E94F5D">
        <w:trPr>
          <w:trHeight w:val="427"/>
        </w:trPr>
        <w:tc>
          <w:tcPr>
            <w:tcW w:w="1055" w:type="dxa"/>
          </w:tcPr>
          <w:p w14:paraId="08B19DF2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2104F36E" w14:textId="2377DC7F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 xml:space="preserve">Ljiljana </w:t>
            </w:r>
            <w:proofErr w:type="spellStart"/>
            <w:r w:rsidRPr="00E94F5D">
              <w:rPr>
                <w:rStyle w:val="Neupadljivoisticanje"/>
                <w:color w:val="auto"/>
                <w:sz w:val="22"/>
                <w:szCs w:val="22"/>
              </w:rPr>
              <w:t>Škender</w:t>
            </w:r>
            <w:proofErr w:type="spellEnd"/>
          </w:p>
        </w:tc>
      </w:tr>
      <w:tr w:rsidR="001A7390" w:rsidRPr="00E94F5D" w14:paraId="2C8F774B" w14:textId="77777777" w:rsidTr="00E94F5D">
        <w:trPr>
          <w:trHeight w:val="412"/>
        </w:trPr>
        <w:tc>
          <w:tcPr>
            <w:tcW w:w="1055" w:type="dxa"/>
          </w:tcPr>
          <w:p w14:paraId="2B6E2A7A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C605181" w14:textId="46874060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 xml:space="preserve">Lorena </w:t>
            </w:r>
            <w:proofErr w:type="spellStart"/>
            <w:r w:rsidRPr="00E94F5D">
              <w:rPr>
                <w:rStyle w:val="Neupadljivoisticanje"/>
                <w:color w:val="auto"/>
                <w:sz w:val="22"/>
                <w:szCs w:val="22"/>
              </w:rPr>
              <w:t>Škuranec</w:t>
            </w:r>
            <w:proofErr w:type="spellEnd"/>
          </w:p>
        </w:tc>
      </w:tr>
      <w:tr w:rsidR="001A7390" w:rsidRPr="00E94F5D" w14:paraId="60BC39CA" w14:textId="77777777" w:rsidTr="00E94F5D">
        <w:trPr>
          <w:trHeight w:val="427"/>
        </w:trPr>
        <w:tc>
          <w:tcPr>
            <w:tcW w:w="1055" w:type="dxa"/>
          </w:tcPr>
          <w:p w14:paraId="16E035EA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281184B" w14:textId="533E041B" w:rsidR="001A7390" w:rsidRPr="00E94F5D" w:rsidRDefault="001A7390" w:rsidP="00E94F5D">
            <w:pPr>
              <w:jc w:val="center"/>
              <w:rPr>
                <w:rStyle w:val="Neupadljivoisticanje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>Mira Lovrić</w:t>
            </w:r>
          </w:p>
        </w:tc>
      </w:tr>
    </w:tbl>
    <w:p w14:paraId="6D4151FA" w14:textId="77777777" w:rsidR="00531691" w:rsidRDefault="00531691"/>
    <w:sectPr w:rsidR="0053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5884"/>
    <w:multiLevelType w:val="hybridMultilevel"/>
    <w:tmpl w:val="06C27E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C0469"/>
    <w:multiLevelType w:val="hybridMultilevel"/>
    <w:tmpl w:val="B484C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168609">
    <w:abstractNumId w:val="0"/>
  </w:num>
  <w:num w:numId="2" w16cid:durableId="199132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5D"/>
    <w:rsid w:val="00182A80"/>
    <w:rsid w:val="001A7390"/>
    <w:rsid w:val="00531691"/>
    <w:rsid w:val="00697FAF"/>
    <w:rsid w:val="00991815"/>
    <w:rsid w:val="00AF1142"/>
    <w:rsid w:val="00E9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5EEE"/>
  <w15:chartTrackingRefBased/>
  <w15:docId w15:val="{18ACF9BB-4654-491E-B48B-F5309EC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5D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94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94F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4F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4F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4F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4F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4F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4F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4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4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94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4F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4F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4F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4F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4F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4F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4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9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4F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9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4F5D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94F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4F5D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94F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4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4F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4F5D"/>
    <w:rPr>
      <w:b/>
      <w:bCs/>
      <w:smallCaps/>
      <w:color w:val="0F476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sid w:val="00E94F5D"/>
    <w:rPr>
      <w:i/>
      <w:iCs/>
      <w:color w:val="404040" w:themeColor="text1" w:themeTint="BF"/>
    </w:rPr>
  </w:style>
  <w:style w:type="table" w:styleId="Reetkatablice">
    <w:name w:val="Table Grid"/>
    <w:basedOn w:val="Obinatablica"/>
    <w:rsid w:val="00E94F5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Čuček</dc:creator>
  <cp:keywords/>
  <dc:description/>
  <cp:lastModifiedBy>Danijela Čuček</cp:lastModifiedBy>
  <cp:revision>3</cp:revision>
  <dcterms:created xsi:type="dcterms:W3CDTF">2025-01-24T18:37:00Z</dcterms:created>
  <dcterms:modified xsi:type="dcterms:W3CDTF">2025-11-12T21:25:00Z</dcterms:modified>
</cp:coreProperties>
</file>